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7B8BA" w14:textId="59FEB2C5" w:rsidR="00237CC5" w:rsidRPr="003A4508" w:rsidRDefault="00237CC5" w:rsidP="00237CC5">
      <w:pPr>
        <w:pStyle w:val="ae"/>
        <w:tabs>
          <w:tab w:val="left" w:pos="709"/>
          <w:tab w:val="right" w:pos="9639"/>
        </w:tabs>
        <w:wordWrap w:val="0"/>
        <w:spacing w:after="0"/>
        <w:ind w:right="120"/>
        <w:jc w:val="left"/>
        <w:rPr>
          <w:rFonts w:eastAsia="맑은 고딕" w:cs="Arial"/>
          <w:lang w:eastAsia="ko-KR"/>
        </w:rPr>
      </w:pPr>
      <w:r>
        <w:rPr>
          <w:rFonts w:cs="Arial"/>
        </w:rPr>
        <w:t xml:space="preserve">3GPP </w:t>
      </w:r>
      <w:r>
        <w:rPr>
          <w:rFonts w:cs="Arial"/>
          <w:lang w:eastAsia="ja-JP"/>
        </w:rPr>
        <w:t xml:space="preserve">TSG-RAN WG2 </w:t>
      </w:r>
      <w:r>
        <w:rPr>
          <w:rFonts w:eastAsia="맑은 고딕" w:cs="Arial"/>
          <w:lang w:eastAsia="ko-KR"/>
        </w:rPr>
        <w:t xml:space="preserve">2017 </w:t>
      </w:r>
      <w:r>
        <w:rPr>
          <w:rFonts w:eastAsia="맑은 고딕" w:cs="Arial" w:hint="eastAsia"/>
          <w:lang w:eastAsia="ko-KR"/>
        </w:rPr>
        <w:t>RAN2#97bis</w:t>
      </w:r>
      <w:r w:rsidRPr="003A4508">
        <w:rPr>
          <w:rFonts w:eastAsia="맑은 고딕" w:cs="Arial"/>
          <w:lang w:eastAsia="ko-KR"/>
        </w:rPr>
        <w:t xml:space="preserve"> Meeting          </w:t>
      </w:r>
      <w:r>
        <w:rPr>
          <w:rFonts w:eastAsia="맑은 고딕" w:cs="Arial" w:hint="eastAsia"/>
          <w:lang w:eastAsia="ko-KR"/>
        </w:rPr>
        <w:t xml:space="preserve"> </w:t>
      </w:r>
      <w:r w:rsidRPr="003A4508">
        <w:rPr>
          <w:rFonts w:eastAsia="맑은 고딕" w:cs="Arial"/>
          <w:lang w:eastAsia="ko-KR"/>
        </w:rPr>
        <w:t xml:space="preserve">                 </w:t>
      </w:r>
      <w:r>
        <w:rPr>
          <w:rFonts w:eastAsia="맑은 고딕" w:cs="Arial" w:hint="eastAsia"/>
          <w:lang w:eastAsia="ko-KR"/>
        </w:rPr>
        <w:tab/>
      </w:r>
      <w:r w:rsidRPr="003A4508">
        <w:rPr>
          <w:rFonts w:eastAsia="맑은 고딕" w:cs="Arial"/>
          <w:lang w:eastAsia="ko-KR"/>
        </w:rPr>
        <w:t xml:space="preserve"> </w:t>
      </w:r>
      <w:r w:rsidR="00DF5F83">
        <w:t>R2-1703286</w:t>
      </w:r>
    </w:p>
    <w:p w14:paraId="7FB679E1" w14:textId="77777777" w:rsidR="00237CC5" w:rsidRPr="00F41D23" w:rsidRDefault="00237CC5" w:rsidP="00237CC5">
      <w:pPr>
        <w:widowControl w:val="0"/>
        <w:tabs>
          <w:tab w:val="right" w:pos="9639"/>
        </w:tabs>
        <w:spacing w:after="0"/>
        <w:rPr>
          <w:rFonts w:ascii="Arial" w:eastAsia="맑은 고딕" w:hAnsi="Arial"/>
          <w:b/>
          <w:bCs/>
          <w:sz w:val="24"/>
          <w:lang w:val="de-DE" w:eastAsia="ko-KR"/>
        </w:rPr>
      </w:pPr>
      <w:r>
        <w:rPr>
          <w:rFonts w:ascii="Arial" w:eastAsia="맑은 고딕" w:hAnsi="Arial" w:hint="eastAsia"/>
          <w:b/>
          <w:bCs/>
          <w:sz w:val="24"/>
          <w:lang w:val="en-US" w:eastAsia="ko-KR"/>
        </w:rPr>
        <w:t>Spokane</w:t>
      </w:r>
      <w:r>
        <w:rPr>
          <w:rFonts w:ascii="Arial" w:hAnsi="Arial"/>
          <w:b/>
          <w:bCs/>
          <w:sz w:val="24"/>
          <w:lang w:val="de-DE"/>
        </w:rPr>
        <w:t xml:space="preserve">, </w:t>
      </w:r>
      <w:r>
        <w:rPr>
          <w:rFonts w:ascii="Arial" w:eastAsia="맑은 고딕" w:hAnsi="Arial" w:hint="eastAsia"/>
          <w:b/>
          <w:bCs/>
          <w:sz w:val="24"/>
          <w:lang w:val="de-DE" w:eastAsia="ko-KR"/>
        </w:rPr>
        <w:t>USA, 3</w:t>
      </w:r>
      <w:r w:rsidRPr="003A4508">
        <w:rPr>
          <w:rFonts w:ascii="Arial" w:eastAsia="맑은 고딕" w:hAnsi="Arial"/>
          <w:b/>
          <w:bCs/>
          <w:sz w:val="24"/>
          <w:vertAlign w:val="superscript"/>
          <w:lang w:val="de-DE" w:eastAsia="ko-KR"/>
        </w:rPr>
        <w:t>th</w:t>
      </w:r>
      <w:r>
        <w:rPr>
          <w:rFonts w:ascii="Arial" w:hAnsi="Arial"/>
          <w:b/>
          <w:bCs/>
          <w:sz w:val="24"/>
          <w:lang w:val="de-DE"/>
        </w:rPr>
        <w:t>-</w:t>
      </w:r>
      <w:r>
        <w:rPr>
          <w:rFonts w:ascii="Arial" w:eastAsia="맑은 고딕" w:hAnsi="Arial" w:hint="eastAsia"/>
          <w:b/>
          <w:bCs/>
          <w:sz w:val="24"/>
          <w:lang w:val="de-DE" w:eastAsia="ko-KR"/>
        </w:rPr>
        <w:t>7</w:t>
      </w:r>
      <w:r w:rsidRPr="003A4508">
        <w:rPr>
          <w:rFonts w:ascii="Arial" w:eastAsia="맑은 고딕" w:hAnsi="Arial"/>
          <w:b/>
          <w:bCs/>
          <w:sz w:val="24"/>
          <w:vertAlign w:val="superscript"/>
          <w:lang w:val="de-DE" w:eastAsia="ko-KR"/>
        </w:rPr>
        <w:t>th</w:t>
      </w:r>
      <w:r>
        <w:rPr>
          <w:rFonts w:ascii="Arial" w:hAnsi="Arial"/>
          <w:b/>
          <w:bCs/>
          <w:sz w:val="24"/>
          <w:lang w:val="de-DE"/>
        </w:rPr>
        <w:t xml:space="preserve"> </w:t>
      </w:r>
      <w:r>
        <w:rPr>
          <w:rFonts w:ascii="Arial" w:eastAsia="맑은 고딕" w:hAnsi="Arial" w:hint="eastAsia"/>
          <w:b/>
          <w:bCs/>
          <w:sz w:val="24"/>
          <w:lang w:val="de-DE" w:eastAsia="ko-KR"/>
        </w:rPr>
        <w:t>April</w:t>
      </w:r>
      <w:r>
        <w:rPr>
          <w:rFonts w:ascii="Arial" w:hAnsi="Arial"/>
          <w:b/>
          <w:bCs/>
          <w:sz w:val="24"/>
          <w:lang w:val="de-DE"/>
        </w:rPr>
        <w:t xml:space="preserve"> 201</w:t>
      </w:r>
      <w:r w:rsidRPr="003A4508">
        <w:rPr>
          <w:rFonts w:ascii="Arial" w:eastAsia="맑은 고딕" w:hAnsi="Arial"/>
          <w:b/>
          <w:bCs/>
          <w:sz w:val="24"/>
          <w:lang w:val="de-DE" w:eastAsia="ko-KR"/>
        </w:rPr>
        <w:t>7</w:t>
      </w:r>
      <w:r>
        <w:rPr>
          <w:rFonts w:ascii="Arial" w:eastAsia="맑은 고딕" w:hAnsi="Arial" w:hint="eastAsia"/>
          <w:b/>
          <w:bCs/>
          <w:sz w:val="24"/>
          <w:lang w:val="de-DE" w:eastAsia="ko-KR"/>
        </w:rPr>
        <w:t xml:space="preserve">                      </w:t>
      </w:r>
    </w:p>
    <w:p w14:paraId="28154D68" w14:textId="5D5E56E0"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069308A0"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CB4E11">
        <w:rPr>
          <w:rFonts w:eastAsia="맑은 고딕" w:cs="Arial" w:hint="eastAsia"/>
          <w:b/>
          <w:bCs/>
          <w:sz w:val="24"/>
          <w:lang w:eastAsia="ko-KR"/>
        </w:rPr>
        <w:t>3</w:t>
      </w:r>
      <w:r w:rsidR="00B04A76" w:rsidRPr="00B04A76">
        <w:rPr>
          <w:rFonts w:eastAsia="맑은 고딕" w:cs="Arial"/>
          <w:b/>
          <w:bCs/>
          <w:sz w:val="24"/>
          <w:lang w:eastAsia="ko-KR"/>
        </w:rPr>
        <w:t>.2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bookmarkEnd w:id="0"/>
      <w:r w:rsidR="001606E9" w:rsidRPr="001606E9">
        <w:rPr>
          <w:rFonts w:ascii="Arial" w:hAnsi="Arial" w:cs="Arial"/>
          <w:b/>
          <w:bCs/>
          <w:sz w:val="24"/>
          <w:lang w:eastAsia="ko-KR"/>
        </w:rPr>
        <w:t xml:space="preserve">Problem of DC enhancement for 0 </w:t>
      </w:r>
      <w:proofErr w:type="spellStart"/>
      <w:r w:rsidR="001606E9" w:rsidRPr="001606E9">
        <w:rPr>
          <w:rFonts w:ascii="Arial" w:hAnsi="Arial" w:cs="Arial"/>
          <w:b/>
          <w:bCs/>
          <w:sz w:val="24"/>
          <w:lang w:eastAsia="ko-KR"/>
        </w:rPr>
        <w:t>ms</w:t>
      </w:r>
      <w:proofErr w:type="spellEnd"/>
      <w:r w:rsidR="001606E9" w:rsidRPr="001606E9">
        <w:rPr>
          <w:rFonts w:ascii="Arial" w:hAnsi="Arial" w:cs="Arial"/>
          <w:b/>
          <w:bCs/>
          <w:sz w:val="24"/>
          <w:lang w:eastAsia="ko-KR"/>
        </w:rPr>
        <w:t xml:space="preserve">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333F9850" w:rsidR="00D26E84" w:rsidRDefault="00D26E84" w:rsidP="00D26E84">
      <w:pPr>
        <w:rPr>
          <w:lang w:eastAsia="ko-KR"/>
        </w:rPr>
      </w:pPr>
      <w:r>
        <w:t>In RAN2#97</w:t>
      </w:r>
      <w:r w:rsidR="00B81771">
        <w:rPr>
          <w:rFonts w:hint="eastAsia"/>
          <w:lang w:eastAsia="ko-KR"/>
        </w:rPr>
        <w:t xml:space="preserve"> [</w:t>
      </w:r>
      <w:r w:rsidR="00237CC5">
        <w:rPr>
          <w:rFonts w:hint="eastAsia"/>
          <w:lang w:eastAsia="ko-KR"/>
        </w:rPr>
        <w:t>1</w:t>
      </w:r>
      <w:r w:rsidR="00B81771">
        <w:rPr>
          <w:rFonts w:hint="eastAsia"/>
          <w:lang w:eastAsia="ko-KR"/>
        </w:rPr>
        <w:t>]</w:t>
      </w:r>
      <w:r>
        <w:t>, the following was agreed.</w:t>
      </w:r>
    </w:p>
    <w:tbl>
      <w:tblPr>
        <w:tblStyle w:val="af"/>
        <w:tblW w:w="0" w:type="auto"/>
        <w:tblLook w:val="04A0" w:firstRow="1" w:lastRow="0" w:firstColumn="1" w:lastColumn="0" w:noHBand="0" w:noVBand="1"/>
      </w:tblPr>
      <w:tblGrid>
        <w:gridCol w:w="983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tc>
      </w:tr>
    </w:tbl>
    <w:p w14:paraId="3E43AB90" w14:textId="77777777" w:rsidR="00D26E84" w:rsidRPr="00D26E84" w:rsidRDefault="00D26E84" w:rsidP="00D26E84">
      <w:pPr>
        <w:rPr>
          <w:lang w:eastAsia="ko-KR"/>
        </w:rPr>
      </w:pPr>
    </w:p>
    <w:p w14:paraId="25922D51" w14:textId="3188EA8E" w:rsidR="00D26E84" w:rsidRPr="00D26E84" w:rsidRDefault="00D26E84" w:rsidP="00D26E84">
      <w:pPr>
        <w:rPr>
          <w:lang w:eastAsia="ko-KR"/>
        </w:rPr>
      </w:pPr>
      <w:r>
        <w:t xml:space="preserve">Based on the above agreement and the difficulties which might occur on designing HO mechanism for both cases i.e., single </w:t>
      </w:r>
      <w:proofErr w:type="spellStart"/>
      <w:r>
        <w:t>Tx</w:t>
      </w:r>
      <w:proofErr w:type="spellEnd"/>
      <w:r>
        <w:t xml:space="preserve">/Rx case and simultaneous </w:t>
      </w:r>
      <w:proofErr w:type="spellStart"/>
      <w:r>
        <w:t>Tx</w:t>
      </w:r>
      <w:proofErr w:type="spellEnd"/>
      <w:r>
        <w:t>/Rx case in parallel we prefer the priority on the baseline HO mechanism</w:t>
      </w:r>
      <w:r w:rsidR="00B81771">
        <w:rPr>
          <w:rFonts w:hint="eastAsia"/>
          <w:lang w:eastAsia="ko-KR"/>
        </w:rPr>
        <w:t xml:space="preserve"> [</w:t>
      </w:r>
      <w:r w:rsidR="00237CC5">
        <w:rPr>
          <w:rFonts w:hint="eastAsia"/>
          <w:lang w:eastAsia="ko-KR"/>
        </w:rPr>
        <w:t>2</w:t>
      </w:r>
      <w:r>
        <w:rPr>
          <w:rFonts w:hint="eastAsia"/>
          <w:lang w:eastAsia="ko-KR"/>
        </w:rPr>
        <w:t>]</w:t>
      </w:r>
      <w:r>
        <w:t xml:space="preserve"> design. In the case of simultaneous TX/RX with the source and target cell, it is meaningful to accomplish 0 </w:t>
      </w:r>
      <w:proofErr w:type="spellStart"/>
      <w:r>
        <w:t>ms</w:t>
      </w:r>
      <w:proofErr w:type="spellEnd"/>
      <w:r>
        <w:t xml:space="preserve"> interruption time rather than near 0ms. One direction is to use DC which has simultaneous </w:t>
      </w:r>
      <w:proofErr w:type="spellStart"/>
      <w:r>
        <w:t>Tx</w:t>
      </w:r>
      <w:proofErr w:type="spellEnd"/>
      <w:r>
        <w:t>/RX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 xml:space="preserve">lease refer the following figure on </w:t>
      </w:r>
      <w:proofErr w:type="spellStart"/>
      <w:r w:rsidR="00237CC5">
        <w:rPr>
          <w:rFonts w:hint="eastAsia"/>
          <w:lang w:eastAsia="ko-KR"/>
        </w:rPr>
        <w:t>SeNB</w:t>
      </w:r>
      <w:proofErr w:type="spellEnd"/>
      <w:r w:rsidR="00237CC5">
        <w:rPr>
          <w:rFonts w:hint="eastAsia"/>
          <w:lang w:eastAsia="ko-KR"/>
        </w:rPr>
        <w:t xml:space="preserve"> addition procedure from TS 36.300.</w:t>
      </w:r>
    </w:p>
    <w:p w14:paraId="17AC0776" w14:textId="77777777" w:rsidR="00237CC5" w:rsidRDefault="00237CC5" w:rsidP="006226BE">
      <w:pPr>
        <w:jc w:val="both"/>
        <w:rPr>
          <w:lang w:eastAsia="ko-KR"/>
        </w:rPr>
      </w:pPr>
    </w:p>
    <w:p w14:paraId="33EA2982" w14:textId="77777777" w:rsidR="00237CC5" w:rsidRDefault="00237CC5" w:rsidP="00237CC5">
      <w:pPr>
        <w:keepNext/>
        <w:jc w:val="both"/>
      </w:pPr>
      <w:r>
        <w:object w:dxaOrig="11611" w:dyaOrig="8116" w14:anchorId="5D40C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314.85pt" o:ole="">
            <v:imagedata r:id="rId11" o:title=""/>
          </v:shape>
          <o:OLEObject Type="Embed" ProgID="Visio.Drawing.15" ShapeID="_x0000_i1025" DrawAspect="Content" ObjectID="_1551894704" r:id="rId12"/>
        </w:object>
      </w:r>
    </w:p>
    <w:p w14:paraId="240B36C4" w14:textId="0DF4C685" w:rsidR="00237CC5" w:rsidRDefault="00237CC5" w:rsidP="00237CC5">
      <w:pPr>
        <w:pStyle w:val="ad"/>
        <w:jc w:val="center"/>
        <w:rPr>
          <w:lang w:eastAsia="ko-KR"/>
        </w:rPr>
      </w:pPr>
      <w:r>
        <w:t xml:space="preserve">Figure </w:t>
      </w:r>
      <w:fldSimple w:instr=" SEQ Figure \* ARABIC ">
        <w:r>
          <w:rPr>
            <w:noProof/>
          </w:rPr>
          <w:t>1</w:t>
        </w:r>
      </w:fldSimple>
      <w:r>
        <w:rPr>
          <w:rFonts w:hint="eastAsia"/>
          <w:lang w:eastAsia="ko-KR"/>
        </w:rPr>
        <w:t xml:space="preserve"> </w:t>
      </w:r>
      <w:proofErr w:type="spellStart"/>
      <w:r w:rsidRPr="004B17BF">
        <w:rPr>
          <w:lang w:eastAsia="ko-KR"/>
        </w:rPr>
        <w:t>SeNB</w:t>
      </w:r>
      <w:proofErr w:type="spellEnd"/>
      <w:r w:rsidRPr="004B17BF">
        <w:rPr>
          <w:lang w:eastAsia="ko-KR"/>
        </w:rPr>
        <w:t xml:space="preserve">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 xml:space="preserve">After starting forwarding IP packet to </w:t>
      </w:r>
      <w:proofErr w:type="spellStart"/>
      <w:r w:rsidRPr="00D26E84">
        <w:rPr>
          <w:lang w:eastAsia="ko-KR"/>
        </w:rPr>
        <w:t>PScell</w:t>
      </w:r>
      <w:proofErr w:type="spellEnd"/>
      <w:r w:rsidRPr="00D26E84">
        <w:rPr>
          <w:lang w:eastAsia="ko-KR"/>
        </w:rPr>
        <w:t xml:space="preserve"> </w:t>
      </w:r>
      <w:proofErr w:type="spellStart"/>
      <w:r w:rsidRPr="00D26E84">
        <w:rPr>
          <w:lang w:eastAsia="ko-KR"/>
        </w:rPr>
        <w:t>MeNB</w:t>
      </w:r>
      <w:proofErr w:type="spellEnd"/>
      <w:r w:rsidRPr="00D26E84">
        <w:rPr>
          <w:lang w:eastAsia="ko-KR"/>
        </w:rPr>
        <w:t xml:space="preserve">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w:t>
      </w:r>
      <w:proofErr w:type="spellStart"/>
      <w:r w:rsidRPr="00D26E84">
        <w:rPr>
          <w:lang w:eastAsia="ko-KR"/>
        </w:rPr>
        <w:t>PScell</w:t>
      </w:r>
      <w:proofErr w:type="spellEnd"/>
      <w:r w:rsidRPr="00D26E84">
        <w:rPr>
          <w:lang w:eastAsia="ko-KR"/>
        </w:rPr>
        <w:t xml:space="preserve">. If RACH finishes earlier than the end of TX at MCG bearer then UP TX continues without interruption. However,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w:t>
      </w:r>
      <w:proofErr w:type="spellStart"/>
      <w:r w:rsidRPr="00D26E84">
        <w:rPr>
          <w:lang w:eastAsia="ko-KR"/>
        </w:rPr>
        <w:t>ms</w:t>
      </w:r>
      <w:proofErr w:type="spellEnd"/>
      <w:r w:rsidRPr="00D26E84">
        <w:rPr>
          <w:lang w:eastAsia="ko-KR"/>
        </w:rPr>
        <w:t xml:space="preserve"> interruption is not the solution since even using 2 RF chains cannot guarantee 0 </w:t>
      </w:r>
      <w:proofErr w:type="spellStart"/>
      <w:r w:rsidRPr="00D26E84">
        <w:rPr>
          <w:lang w:eastAsia="ko-KR"/>
        </w:rPr>
        <w:t>ms</w:t>
      </w:r>
      <w:proofErr w:type="spellEnd"/>
      <w:r w:rsidRPr="00D26E84">
        <w:rPr>
          <w:lang w:eastAsia="ko-KR"/>
        </w:rPr>
        <w:t xml:space="preserve">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CC245C7" w14:textId="77777777" w:rsidR="00D26E84" w:rsidRPr="00B81771" w:rsidRDefault="00D26E84" w:rsidP="00D26E84">
      <w:pPr>
        <w:rPr>
          <w:i/>
        </w:rPr>
      </w:pPr>
      <w:proofErr w:type="gramStart"/>
      <w:r w:rsidRPr="00B81771">
        <w:rPr>
          <w:i/>
        </w:rPr>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43FBE153" w14:textId="77777777" w:rsidR="00D26E84" w:rsidRPr="003A08E1" w:rsidRDefault="00D26E84" w:rsidP="00D26E84">
      <w:pPr>
        <w:rPr>
          <w:b/>
        </w:rPr>
      </w:pPr>
      <w:proofErr w:type="gramStart"/>
      <w:r w:rsidRPr="003A08E1">
        <w:rPr>
          <w:rFonts w:hint="eastAsia"/>
          <w:b/>
        </w:rPr>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F597291" w14:textId="77777777" w:rsidR="00237CC5" w:rsidRPr="00B81771" w:rsidRDefault="00237CC5" w:rsidP="00237CC5">
      <w:pPr>
        <w:rPr>
          <w:i/>
        </w:rPr>
      </w:pPr>
      <w:proofErr w:type="gramStart"/>
      <w:r w:rsidRPr="00B81771">
        <w:rPr>
          <w:i/>
        </w:rPr>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proofErr w:type="gramStart"/>
      <w:r w:rsidRPr="003A08E1">
        <w:rPr>
          <w:rFonts w:hint="eastAsia"/>
          <w:b/>
        </w:rPr>
        <w:lastRenderedPageBreak/>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B379695" w14:textId="77777777" w:rsidR="00132F06" w:rsidRPr="00B81771"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2C491CBC" w:rsidR="00CB4E11" w:rsidRDefault="00CB4E11" w:rsidP="000B1FEC">
      <w:pPr>
        <w:rPr>
          <w:lang w:eastAsia="ko-KR"/>
        </w:rPr>
      </w:pPr>
      <w:r>
        <w:rPr>
          <w:rFonts w:hint="eastAsia"/>
          <w:lang w:eastAsia="ko-KR"/>
        </w:rPr>
        <w:t>[</w:t>
      </w:r>
      <w:r w:rsidR="00237CC5">
        <w:rPr>
          <w:rFonts w:hint="eastAsia"/>
          <w:lang w:eastAsia="ko-KR"/>
        </w:rPr>
        <w:t>1</w:t>
      </w:r>
      <w:r>
        <w:rPr>
          <w:rFonts w:hint="eastAsia"/>
          <w:lang w:eastAsia="ko-KR"/>
        </w:rPr>
        <w:t>]</w:t>
      </w:r>
      <w:r w:rsidR="00237CC5">
        <w:rPr>
          <w:rFonts w:hint="eastAsia"/>
          <w:lang w:eastAsia="ko-KR"/>
        </w:rPr>
        <w:t xml:space="preserve"> C</w:t>
      </w:r>
      <w:r w:rsidR="00B81771">
        <w:rPr>
          <w:rFonts w:hint="eastAsia"/>
          <w:lang w:eastAsia="ko-KR"/>
        </w:rPr>
        <w:t>hairman</w:t>
      </w:r>
      <w:r w:rsidR="00B81771">
        <w:rPr>
          <w:lang w:eastAsia="ko-KR"/>
        </w:rPr>
        <w:t>’</w:t>
      </w:r>
      <w:r w:rsidR="00B81771">
        <w:rPr>
          <w:rFonts w:hint="eastAsia"/>
          <w:lang w:eastAsia="ko-KR"/>
        </w:rPr>
        <w:t>s report</w:t>
      </w:r>
      <w:r w:rsidR="00237CC5">
        <w:rPr>
          <w:rFonts w:hint="eastAsia"/>
          <w:lang w:eastAsia="ko-KR"/>
        </w:rPr>
        <w:t xml:space="preserve"> RAN2#97, 3GPP</w:t>
      </w:r>
    </w:p>
    <w:p w14:paraId="50BBC220" w14:textId="326E5C91" w:rsidR="00B81771" w:rsidRDefault="00237CC5" w:rsidP="000B1FEC">
      <w:pPr>
        <w:rPr>
          <w:lang w:eastAsia="ko-KR"/>
        </w:rPr>
      </w:pPr>
      <w:r>
        <w:rPr>
          <w:rFonts w:hint="eastAsia"/>
          <w:lang w:eastAsia="ko-KR"/>
        </w:rPr>
        <w:t>[</w:t>
      </w:r>
      <w:r w:rsidR="00296A6A">
        <w:rPr>
          <w:rFonts w:hint="eastAsia"/>
          <w:lang w:eastAsia="ko-KR"/>
        </w:rPr>
        <w:t>2</w:t>
      </w:r>
      <w:r>
        <w:rPr>
          <w:rFonts w:hint="eastAsia"/>
          <w:lang w:eastAsia="ko-KR"/>
        </w:rPr>
        <w:t xml:space="preserve">] </w:t>
      </w:r>
      <w:r w:rsidR="004F7E16" w:rsidRPr="004F7E16">
        <w:rPr>
          <w:lang w:eastAsia="ko-KR"/>
        </w:rPr>
        <w:t>R2-1702736</w:t>
      </w:r>
      <w:r w:rsidR="004F7E16">
        <w:rPr>
          <w:rFonts w:hint="eastAsia"/>
          <w:lang w:eastAsia="ko-KR"/>
        </w:rPr>
        <w:t xml:space="preserve">, </w:t>
      </w:r>
      <w:r w:rsidR="00520D64" w:rsidRPr="00520D64">
        <w:rPr>
          <w:lang w:eastAsia="ko-KR"/>
        </w:rPr>
        <w:t>Ba</w:t>
      </w:r>
      <w:r w:rsidR="00520D64">
        <w:rPr>
          <w:lang w:eastAsia="ko-KR"/>
        </w:rPr>
        <w:t>seline Handover Procedure for N</w:t>
      </w:r>
      <w:r w:rsidR="004F7E16">
        <w:rPr>
          <w:rFonts w:hint="eastAsia"/>
          <w:lang w:eastAsia="ko-KR"/>
        </w:rPr>
        <w:t>R</w:t>
      </w:r>
      <w:r w:rsidR="00520D64">
        <w:rPr>
          <w:rFonts w:hint="eastAsia"/>
          <w:lang w:eastAsia="ko-KR"/>
        </w:rPr>
        <w:t>, RAN2#97bis, S</w:t>
      </w:r>
      <w:r>
        <w:rPr>
          <w:rFonts w:hint="eastAsia"/>
          <w:lang w:eastAsia="ko-KR"/>
        </w:rPr>
        <w:t>amsung</w:t>
      </w:r>
    </w:p>
    <w:sectPr w:rsid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2EBD9" w14:textId="77777777" w:rsidR="001D1404" w:rsidRDefault="001D1404">
      <w:r>
        <w:separator/>
      </w:r>
    </w:p>
  </w:endnote>
  <w:endnote w:type="continuationSeparator" w:id="0">
    <w:p w14:paraId="7491090F" w14:textId="77777777" w:rsidR="001D1404" w:rsidRDefault="001D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7A57B" w14:textId="77777777" w:rsidR="001D1404" w:rsidRDefault="001D1404">
      <w:r>
        <w:separator/>
      </w:r>
    </w:p>
  </w:footnote>
  <w:footnote w:type="continuationSeparator" w:id="0">
    <w:p w14:paraId="6A41D97B" w14:textId="77777777" w:rsidR="001D1404" w:rsidRDefault="001D1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1404"/>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F83"/>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517</Words>
  <Characters>2948</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3459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2017-03-24T12:05:00Z</dcterms:created>
  <dcterms:modified xsi:type="dcterms:W3CDTF">2017-03-24T12:05:00Z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